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B4" w:rsidRDefault="00474F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4FB4" w:rsidRDefault="00474FB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74F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FB4" w:rsidRDefault="00474FB4">
            <w:pPr>
              <w:pStyle w:val="ConsPlusNormal"/>
            </w:pPr>
            <w:r>
              <w:t>6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FB4" w:rsidRDefault="00474FB4">
            <w:pPr>
              <w:pStyle w:val="ConsPlusNormal"/>
              <w:jc w:val="right"/>
            </w:pPr>
            <w:r>
              <w:t>N 3035-ОЗ</w:t>
            </w:r>
          </w:p>
        </w:tc>
      </w:tr>
    </w:tbl>
    <w:p w:rsidR="00474FB4" w:rsidRDefault="00474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Title"/>
        <w:jc w:val="center"/>
      </w:pPr>
      <w:r>
        <w:t>ВОЛОГОДСКАЯ ОБЛАСТЬ</w:t>
      </w:r>
    </w:p>
    <w:p w:rsidR="00474FB4" w:rsidRDefault="00474FB4">
      <w:pPr>
        <w:pStyle w:val="ConsPlusTitle"/>
        <w:jc w:val="center"/>
      </w:pPr>
    </w:p>
    <w:p w:rsidR="00474FB4" w:rsidRDefault="00474FB4">
      <w:pPr>
        <w:pStyle w:val="ConsPlusTitle"/>
        <w:jc w:val="center"/>
      </w:pPr>
      <w:r>
        <w:t>ЗАКОН</w:t>
      </w:r>
    </w:p>
    <w:p w:rsidR="00474FB4" w:rsidRDefault="00474FB4">
      <w:pPr>
        <w:pStyle w:val="ConsPlusTitle"/>
        <w:jc w:val="center"/>
      </w:pPr>
    </w:p>
    <w:p w:rsidR="00474FB4" w:rsidRDefault="00474FB4">
      <w:pPr>
        <w:pStyle w:val="ConsPlusTitle"/>
        <w:jc w:val="center"/>
      </w:pPr>
      <w:r>
        <w:t>О МЕРАХ СОЦИАЛЬНОЙ ПОДДЕРЖКИ, НАПРАВЛЕННЫХ</w:t>
      </w:r>
    </w:p>
    <w:p w:rsidR="00474FB4" w:rsidRDefault="00474FB4">
      <w:pPr>
        <w:pStyle w:val="ConsPlusTitle"/>
        <w:jc w:val="center"/>
      </w:pPr>
      <w:r>
        <w:t>НА КАДРОВОЕ ОБЕСПЕЧЕНИЕ СИСТЕМЫ ЗДРАВООХРАНЕНИЯ ОБЛАСТИ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jc w:val="right"/>
      </w:pPr>
      <w:proofErr w:type="gramStart"/>
      <w:r>
        <w:t>Принят</w:t>
      </w:r>
      <w:proofErr w:type="gramEnd"/>
    </w:p>
    <w:p w:rsidR="00474FB4" w:rsidRDefault="00474FB4">
      <w:pPr>
        <w:pStyle w:val="ConsPlusNormal"/>
        <w:jc w:val="right"/>
      </w:pPr>
      <w:r>
        <w:t>Постановлением</w:t>
      </w:r>
    </w:p>
    <w:p w:rsidR="00474FB4" w:rsidRDefault="00474FB4">
      <w:pPr>
        <w:pStyle w:val="ConsPlusNormal"/>
        <w:jc w:val="right"/>
      </w:pPr>
      <w:r>
        <w:t>Законодательного Собрания</w:t>
      </w:r>
    </w:p>
    <w:p w:rsidR="00474FB4" w:rsidRDefault="00474FB4">
      <w:pPr>
        <w:pStyle w:val="ConsPlusNormal"/>
        <w:jc w:val="right"/>
      </w:pPr>
      <w:r>
        <w:t>Вологодской области</w:t>
      </w:r>
    </w:p>
    <w:p w:rsidR="00474FB4" w:rsidRDefault="00474FB4">
      <w:pPr>
        <w:pStyle w:val="ConsPlusNormal"/>
        <w:jc w:val="right"/>
      </w:pPr>
      <w:r>
        <w:t>от 23 апреля 2013 г. N 282</w:t>
      </w:r>
    </w:p>
    <w:p w:rsidR="00474FB4" w:rsidRDefault="00474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4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FB4" w:rsidRDefault="00474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FB4" w:rsidRDefault="00474F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474FB4" w:rsidRDefault="00474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5" w:history="1">
              <w:r>
                <w:rPr>
                  <w:color w:val="0000FF"/>
                </w:rPr>
                <w:t>N 3377-ОЗ</w:t>
              </w:r>
            </w:hyperlink>
            <w:r>
              <w:rPr>
                <w:color w:val="392C69"/>
              </w:rPr>
              <w:t xml:space="preserve">, от 07.05.2015 </w:t>
            </w:r>
            <w:hyperlink r:id="rId6" w:history="1">
              <w:r>
                <w:rPr>
                  <w:color w:val="0000FF"/>
                </w:rPr>
                <w:t>N 3637-ОЗ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3933-ОЗ</w:t>
              </w:r>
            </w:hyperlink>
            <w:r>
              <w:rPr>
                <w:color w:val="392C69"/>
              </w:rPr>
              <w:t>,</w:t>
            </w:r>
          </w:p>
          <w:p w:rsidR="00474FB4" w:rsidRDefault="00474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8" w:history="1">
              <w:r>
                <w:rPr>
                  <w:color w:val="0000FF"/>
                </w:rPr>
                <w:t>N 4108-ОЗ</w:t>
              </w:r>
            </w:hyperlink>
            <w:r>
              <w:rPr>
                <w:color w:val="392C69"/>
              </w:rPr>
              <w:t xml:space="preserve">, от 10.10.2017 </w:t>
            </w:r>
            <w:hyperlink r:id="rId9" w:history="1">
              <w:r>
                <w:rPr>
                  <w:color w:val="0000FF"/>
                </w:rPr>
                <w:t>N 4201-ОЗ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0" w:history="1">
              <w:r>
                <w:rPr>
                  <w:color w:val="0000FF"/>
                </w:rPr>
                <w:t>N 4263-ОЗ</w:t>
              </w:r>
            </w:hyperlink>
            <w:r>
              <w:rPr>
                <w:color w:val="392C69"/>
              </w:rPr>
              <w:t>,</w:t>
            </w:r>
          </w:p>
          <w:p w:rsidR="00474FB4" w:rsidRDefault="00474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11" w:history="1">
              <w:r>
                <w:rPr>
                  <w:color w:val="0000FF"/>
                </w:rPr>
                <w:t>N 4314-ОЗ</w:t>
              </w:r>
            </w:hyperlink>
            <w:r>
              <w:rPr>
                <w:color w:val="392C69"/>
              </w:rPr>
              <w:t>,</w:t>
            </w:r>
          </w:p>
          <w:p w:rsidR="00474FB4" w:rsidRDefault="00474FB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474FB4" w:rsidRDefault="00474FB4">
            <w:pPr>
              <w:pStyle w:val="ConsPlusNormal"/>
              <w:jc w:val="center"/>
            </w:pPr>
            <w:r>
              <w:rPr>
                <w:color w:val="392C69"/>
              </w:rPr>
              <w:t>от 22.10.2015 N 3754-ОЗ)</w:t>
            </w:r>
          </w:p>
        </w:tc>
      </w:tr>
    </w:tbl>
    <w:p w:rsidR="00474FB4" w:rsidRDefault="00474F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4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FB4" w:rsidRDefault="00474FB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1 применяются к правоотношениям с участием образовательных организаций высшего образования со дня вступления в силу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29 декабря 2012 года N 273-ФЗ (</w:t>
            </w:r>
            <w:hyperlink w:anchor="P63" w:history="1">
              <w:r>
                <w:rPr>
                  <w:color w:val="0000FF"/>
                </w:rPr>
                <w:t>статья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74FB4" w:rsidRDefault="00474FB4">
      <w:pPr>
        <w:pStyle w:val="ConsPlusNormal"/>
        <w:spacing w:before="220"/>
        <w:ind w:firstLine="540"/>
        <w:jc w:val="both"/>
        <w:outlineLvl w:val="0"/>
      </w:pPr>
      <w:bookmarkStart w:id="0" w:name="P25"/>
      <w:bookmarkEnd w:id="0"/>
      <w:r>
        <w:t>Статья 1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меры социальной поддержки в виде ежемесячной денежной выплаты в размере 4000 рублей студентам, получающим высшее медицинское образование в Российской Федерации в соответствии с федеральными государственными образовательными стандартами по специальностям "лечебное дело", "педиатрия" и "стоматология", поступившим на обучение на условиях целевого приема в соответствии с договорами, заключенными между образовательными учреждениями высшего профессионального образования и уполномоченным органом исполнительной государственной власти области.</w:t>
      </w:r>
      <w:proofErr w:type="gramEnd"/>
    </w:p>
    <w:p w:rsidR="00474FB4" w:rsidRDefault="00474FB4">
      <w:pPr>
        <w:pStyle w:val="ConsPlusNormal"/>
        <w:spacing w:before="220"/>
        <w:ind w:firstLine="540"/>
        <w:jc w:val="both"/>
      </w:pPr>
      <w:r>
        <w:t>2. Меры социальной поддержки, предусмотренные настоящей статьей, предоставляются студентам, поступившим в учреждения высшего профессионального образования в 2013 году и последующие годы.</w:t>
      </w:r>
    </w:p>
    <w:p w:rsidR="00474FB4" w:rsidRDefault="00474F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4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FB4" w:rsidRDefault="00474FB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2 применяются к правоотношениям с участием образовательных организаций высшего образования со дня вступления в силу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29 декабря 2012 года N 273-ФЗ (</w:t>
            </w:r>
            <w:hyperlink w:anchor="P63" w:history="1">
              <w:r>
                <w:rPr>
                  <w:color w:val="0000FF"/>
                </w:rPr>
                <w:t>статья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74FB4" w:rsidRDefault="00474FB4">
      <w:pPr>
        <w:pStyle w:val="ConsPlusNormal"/>
        <w:spacing w:before="220"/>
        <w:ind w:firstLine="540"/>
        <w:jc w:val="both"/>
        <w:outlineLvl w:val="0"/>
      </w:pPr>
      <w:bookmarkStart w:id="1" w:name="P31"/>
      <w:bookmarkEnd w:id="1"/>
      <w:r>
        <w:t>Статья 2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</w:pPr>
      <w:r>
        <w:t xml:space="preserve">1. Установить меры социальной поддержки в виде ежемесячной денежной выплаты в </w:t>
      </w:r>
      <w:r>
        <w:lastRenderedPageBreak/>
        <w:t>размере 4000 рублей лицам, обучающимся в ординатуре по специальностям, определенным Правительством области (далее - ординатор).</w:t>
      </w:r>
    </w:p>
    <w:p w:rsidR="00474FB4" w:rsidRDefault="00474F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Вологодской области от 10.10.2017 N 4201-ОЗ)</w:t>
      </w:r>
    </w:p>
    <w:p w:rsidR="00474FB4" w:rsidRDefault="00474FB4">
      <w:pPr>
        <w:pStyle w:val="ConsPlusNormal"/>
        <w:spacing w:before="220"/>
        <w:ind w:firstLine="540"/>
        <w:jc w:val="both"/>
      </w:pPr>
      <w:r>
        <w:t>2. Меры социальной поддержки, предусмотренные настоящей статьей, предоставляются ординаторам, зачисленным в организации, осуществляющие образовательную деятельность, для прохождения обучения по программам ординатуры в 2017 году и последующие годы.</w:t>
      </w:r>
    </w:p>
    <w:p w:rsidR="00474FB4" w:rsidRDefault="00474F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Вологодской области от 10.10.2017 N 4201-ОЗ)</w:t>
      </w:r>
    </w:p>
    <w:p w:rsidR="00474FB4" w:rsidRDefault="00474FB4">
      <w:pPr>
        <w:pStyle w:val="ConsPlusNormal"/>
        <w:spacing w:before="220"/>
        <w:ind w:firstLine="540"/>
        <w:jc w:val="both"/>
      </w:pPr>
      <w:bookmarkStart w:id="2" w:name="P37"/>
      <w:bookmarkEnd w:id="2"/>
      <w:r>
        <w:t>3. Меры социальной поддержки, предусмотренные настоящей статьей, предоставляются ординаторам, принявшим на себя следующие обязательства:</w:t>
      </w:r>
    </w:p>
    <w:p w:rsidR="00474FB4" w:rsidRDefault="00474FB4">
      <w:pPr>
        <w:pStyle w:val="ConsPlusNormal"/>
        <w:spacing w:before="220"/>
        <w:ind w:firstLine="540"/>
        <w:jc w:val="both"/>
      </w:pPr>
      <w:bookmarkStart w:id="3" w:name="P38"/>
      <w:bookmarkEnd w:id="3"/>
      <w:proofErr w:type="gramStart"/>
      <w:r>
        <w:t>1) заключить в течение двух месяцев со дня окончания ординатуры трудовой договор с государственным учреждением здравоохранения области, предусматривающий выполнение трудовой функции в соответствии с полученной в ординатуре специальностью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 (далее - трудовой договор);</w:t>
      </w:r>
      <w:proofErr w:type="gramEnd"/>
    </w:p>
    <w:p w:rsidR="00474FB4" w:rsidRDefault="00474FB4">
      <w:pPr>
        <w:pStyle w:val="ConsPlusNormal"/>
        <w:spacing w:before="220"/>
        <w:ind w:firstLine="540"/>
        <w:jc w:val="both"/>
      </w:pPr>
      <w:bookmarkStart w:id="4" w:name="P39"/>
      <w:bookmarkEnd w:id="4"/>
      <w:r>
        <w:t>2) проработать в соответствии с трудовым договором не менее трех лет.</w:t>
      </w:r>
    </w:p>
    <w:p w:rsidR="00474FB4" w:rsidRDefault="00474FB4">
      <w:pPr>
        <w:pStyle w:val="ConsPlusNormal"/>
        <w:jc w:val="both"/>
      </w:pPr>
      <w:r>
        <w:t xml:space="preserve">(часть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Вологодской области от 10.10.2017 N 4201-ОЗ)</w:t>
      </w:r>
    </w:p>
    <w:p w:rsidR="00474FB4" w:rsidRDefault="00474FB4">
      <w:pPr>
        <w:pStyle w:val="ConsPlusNormal"/>
        <w:spacing w:before="220"/>
        <w:ind w:firstLine="540"/>
        <w:jc w:val="both"/>
      </w:pPr>
      <w:r>
        <w:t xml:space="preserve">4. Принятие ординатором указанных в </w:t>
      </w:r>
      <w:hyperlink w:anchor="P37" w:history="1">
        <w:r>
          <w:rPr>
            <w:color w:val="0000FF"/>
          </w:rPr>
          <w:t>части 3</w:t>
        </w:r>
      </w:hyperlink>
      <w:r>
        <w:t xml:space="preserve"> настоящей статьи обязательств оформляется договором, заключаемым в порядке, определяемом Правительством области.</w:t>
      </w:r>
    </w:p>
    <w:p w:rsidR="00474FB4" w:rsidRDefault="00474F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Вологодской области от 10.10.2017 N 4201-ОЗ)</w:t>
      </w:r>
    </w:p>
    <w:p w:rsidR="00474FB4" w:rsidRDefault="00474FB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неисполнения обязательств, предусмотренных </w:t>
      </w:r>
      <w:hyperlink w:anchor="P38" w:history="1">
        <w:r>
          <w:rPr>
            <w:color w:val="0000FF"/>
          </w:rPr>
          <w:t>пунктами 1</w:t>
        </w:r>
      </w:hyperlink>
      <w:r>
        <w:t xml:space="preserve"> и (или) </w:t>
      </w:r>
      <w:hyperlink w:anchor="P39" w:history="1">
        <w:r>
          <w:rPr>
            <w:color w:val="0000FF"/>
          </w:rPr>
          <w:t>2 части 3</w:t>
        </w:r>
      </w:hyperlink>
      <w:r>
        <w:t xml:space="preserve"> настоящей статьи (за исключением случаев расторжения трудового договора по основаниям, предусмотренным </w:t>
      </w:r>
      <w:hyperlink r:id="rId19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" w:history="1">
        <w:r>
          <w:rPr>
            <w:color w:val="0000FF"/>
          </w:rPr>
          <w:t>2</w:t>
        </w:r>
      </w:hyperlink>
      <w:r>
        <w:t xml:space="preserve"> и </w:t>
      </w:r>
      <w:hyperlink r:id="rId22" w:history="1">
        <w:r>
          <w:rPr>
            <w:color w:val="0000FF"/>
          </w:rPr>
          <w:t>4 части первой статьи 81</w:t>
        </w:r>
      </w:hyperlink>
      <w:r>
        <w:t xml:space="preserve">, </w:t>
      </w:r>
      <w:hyperlink r:id="rId2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" w:history="1">
        <w:r>
          <w:rPr>
            <w:color w:val="0000FF"/>
          </w:rPr>
          <w:t>2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6</w:t>
        </w:r>
      </w:hyperlink>
      <w:r>
        <w:t xml:space="preserve"> и </w:t>
      </w:r>
      <w:hyperlink r:id="rId27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произведенные ежемесячные денежные выплаты в полном объеме</w:t>
      </w:r>
      <w:proofErr w:type="gramEnd"/>
      <w:r>
        <w:t xml:space="preserve"> подлежат возврату в областной бюджет.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  <w:outlineLvl w:val="0"/>
      </w:pPr>
      <w:bookmarkStart w:id="5" w:name="P45"/>
      <w:bookmarkEnd w:id="5"/>
      <w:r>
        <w:t>Статья 3</w:t>
      </w:r>
    </w:p>
    <w:p w:rsidR="00474FB4" w:rsidRDefault="00474FB4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Вологодской области от 22.03.2018 N 4314-ОЗ)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</w:pPr>
      <w:bookmarkStart w:id="6" w:name="P48"/>
      <w:bookmarkEnd w:id="6"/>
      <w:r>
        <w:t xml:space="preserve">1. </w:t>
      </w:r>
      <w:proofErr w:type="gramStart"/>
      <w:r>
        <w:t>Установить в 2018 году единовременные компенсационные выплаты медицинским работникам (врачам, фельдшерам) в возрасте до 50 лет, являющимся гражданами Российской Федерации, не имеющим неисполненных обязательств по договору о целевом обучении, прибывшим (переехавшим) в 2018 году на работу в сельские населенные пункты, либо рабочие поселки, либо поселки городского типа, либо города с населением до 50 тысяч человек и заключившим трудовой договор с</w:t>
      </w:r>
      <w:proofErr w:type="gramEnd"/>
      <w:r>
        <w:t xml:space="preserve"> </w:t>
      </w:r>
      <w:proofErr w:type="gramStart"/>
      <w:r>
        <w:t xml:space="preserve">медицинской организацией, подведомственной органу исполнительной государственной власти области, на условиях полного рабочего дня с продолжительностью рабочего времени, установленной в соответствии со </w:t>
      </w:r>
      <w:hyperlink r:id="rId2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с выполнением трудовой функции на должности,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</w:t>
      </w:r>
      <w:proofErr w:type="gramEnd"/>
      <w:r>
        <w:t xml:space="preserve"> должностей), </w:t>
      </w:r>
      <w:proofErr w:type="gramStart"/>
      <w:r>
        <w:t>утвержденный</w:t>
      </w:r>
      <w:proofErr w:type="gramEnd"/>
      <w:r>
        <w:t xml:space="preserve"> уполномоченным органом исполнительной государственной власти области, в размере 1 миллиона рублей для врачей и 0.5 миллиона рублей для фельдшеров.</w:t>
      </w:r>
    </w:p>
    <w:p w:rsidR="00474FB4" w:rsidRDefault="00474F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Единовременные компенсационные выплаты, предусмотренные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статьи, предоставляются однократно уполномоченным органом исполнительной государственной власти области, заключившим с медицинским работником договор о предоставлении единовременной компенсационной выплаты, по которому медицинский работник принимает обязательства, предусмотренные </w:t>
      </w:r>
      <w:hyperlink r:id="rId30" w:history="1">
        <w:r>
          <w:rPr>
            <w:color w:val="0000FF"/>
          </w:rPr>
          <w:t>подпунктом "а" пункта 6</w:t>
        </w:r>
      </w:hyperlink>
      <w:r>
        <w:t xml:space="preserve"> Правил предоставления и </w:t>
      </w:r>
      <w:r>
        <w:lastRenderedPageBreak/>
        <w:t>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</w:t>
      </w:r>
      <w:proofErr w:type="gramEnd"/>
      <w:r>
        <w:t xml:space="preserve"> "Развитие здравоохранения",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здравоохранения".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  <w:outlineLvl w:val="0"/>
      </w:pPr>
      <w:r>
        <w:t>Статья 4</w:t>
      </w:r>
    </w:p>
    <w:p w:rsidR="00474FB4" w:rsidRDefault="00474FB4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28.12.2017 N 4263-ОЗ)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</w:pPr>
      <w:r>
        <w:t>1. Порядок предоставления мер социальной поддержки, предусмотренных настоящим законом области, устанавливается Правительством области.</w:t>
      </w:r>
    </w:p>
    <w:p w:rsidR="00474FB4" w:rsidRDefault="00474FB4">
      <w:pPr>
        <w:pStyle w:val="ConsPlusNormal"/>
        <w:spacing w:before="220"/>
        <w:ind w:firstLine="540"/>
        <w:jc w:val="both"/>
      </w:pPr>
      <w:r>
        <w:t xml:space="preserve">2. Информация о предоставлении мер социальной поддержки, предусмотренных настоящим законом области,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  <w:outlineLvl w:val="0"/>
      </w:pPr>
      <w:r>
        <w:t>Статья 5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</w:pPr>
      <w:r>
        <w:t xml:space="preserve">1. Финансирование мер социальной поддержки, предусмотренных </w:t>
      </w:r>
      <w:hyperlink w:anchor="P25" w:history="1">
        <w:r>
          <w:rPr>
            <w:color w:val="0000FF"/>
          </w:rPr>
          <w:t>статьями 1</w:t>
        </w:r>
      </w:hyperlink>
      <w:r>
        <w:t xml:space="preserve"> и </w:t>
      </w:r>
      <w:hyperlink w:anchor="P31" w:history="1">
        <w:r>
          <w:rPr>
            <w:color w:val="0000FF"/>
          </w:rPr>
          <w:t>2</w:t>
        </w:r>
      </w:hyperlink>
      <w:r>
        <w:t xml:space="preserve"> настоящего закона области, производится за счет средств областного бюджета в соответствии с законом области об областном бюджете на очередной финансовый год и плановый период.</w:t>
      </w:r>
    </w:p>
    <w:p w:rsidR="00474FB4" w:rsidRDefault="00474FB4">
      <w:pPr>
        <w:pStyle w:val="ConsPlusNormal"/>
        <w:spacing w:before="220"/>
        <w:ind w:firstLine="540"/>
        <w:jc w:val="both"/>
      </w:pPr>
      <w:r>
        <w:t xml:space="preserve">2. Финансовое обеспечение единовременных компенсационных выплат, предусмотренных </w:t>
      </w:r>
      <w:hyperlink w:anchor="P45" w:history="1">
        <w:r>
          <w:rPr>
            <w:color w:val="0000FF"/>
          </w:rPr>
          <w:t>статьей 3</w:t>
        </w:r>
      </w:hyperlink>
      <w:r>
        <w:t xml:space="preserve"> настоящего закона области, осуществляется в соответствии с государственной </w:t>
      </w:r>
      <w:hyperlink r:id="rId33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здравоохранения".</w:t>
      </w:r>
    </w:p>
    <w:p w:rsidR="00474FB4" w:rsidRDefault="00474FB4">
      <w:pPr>
        <w:pStyle w:val="ConsPlusNormal"/>
        <w:jc w:val="both"/>
      </w:pPr>
      <w:r>
        <w:t xml:space="preserve">(часть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22.03.2018 N 4314-ОЗ)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  <w:outlineLvl w:val="0"/>
      </w:pPr>
      <w:bookmarkStart w:id="7" w:name="P63"/>
      <w:bookmarkEnd w:id="7"/>
      <w:r>
        <w:t>Статья 6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</w:pPr>
      <w:r>
        <w:t xml:space="preserve">Со дня вступления в силу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положения </w:t>
      </w:r>
      <w:hyperlink w:anchor="P25" w:history="1">
        <w:r>
          <w:rPr>
            <w:color w:val="0000FF"/>
          </w:rPr>
          <w:t>статей 1</w:t>
        </w:r>
      </w:hyperlink>
      <w:r>
        <w:t xml:space="preserve"> и </w:t>
      </w:r>
      <w:hyperlink w:anchor="P31" w:history="1">
        <w:r>
          <w:rPr>
            <w:color w:val="0000FF"/>
          </w:rPr>
          <w:t>2</w:t>
        </w:r>
      </w:hyperlink>
      <w:r>
        <w:t xml:space="preserve"> настоящего закона области применяются к правоотношениям с участием образовательных организаций высшего образования.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  <w:outlineLvl w:val="0"/>
      </w:pPr>
      <w:r>
        <w:t>Статья 7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jc w:val="right"/>
      </w:pPr>
      <w:r>
        <w:t>Губернатор области</w:t>
      </w:r>
    </w:p>
    <w:p w:rsidR="00474FB4" w:rsidRDefault="00474FB4">
      <w:pPr>
        <w:pStyle w:val="ConsPlusNormal"/>
        <w:jc w:val="right"/>
      </w:pPr>
      <w:r>
        <w:t>О.А.КУВШИННИКОВ</w:t>
      </w:r>
    </w:p>
    <w:p w:rsidR="00474FB4" w:rsidRDefault="00474FB4">
      <w:pPr>
        <w:pStyle w:val="ConsPlusNormal"/>
      </w:pPr>
      <w:r>
        <w:t>г. Вологда</w:t>
      </w:r>
    </w:p>
    <w:p w:rsidR="00474FB4" w:rsidRDefault="00474FB4">
      <w:pPr>
        <w:pStyle w:val="ConsPlusNormal"/>
        <w:spacing w:before="220"/>
      </w:pPr>
      <w:r>
        <w:t>6 мая 2013 года</w:t>
      </w:r>
    </w:p>
    <w:p w:rsidR="00474FB4" w:rsidRDefault="00474FB4">
      <w:pPr>
        <w:pStyle w:val="ConsPlusNormal"/>
        <w:spacing w:before="220"/>
      </w:pPr>
      <w:r>
        <w:t>N 3035-ОЗ</w:t>
      </w: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jc w:val="both"/>
      </w:pPr>
    </w:p>
    <w:p w:rsidR="00474FB4" w:rsidRDefault="00474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EF9" w:rsidRDefault="00440EF9"/>
    <w:sectPr w:rsidR="00440EF9" w:rsidSect="00A0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4FB4"/>
    <w:rsid w:val="002C291D"/>
    <w:rsid w:val="00440EF9"/>
    <w:rsid w:val="0047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624DA30B82E404CE7D8FB8154D28F13BB72A94D233D987752418FBF58D98C19C94C42AE470FB0BEEED9D8N2z9F" TargetMode="External"/><Relationship Id="rId13" Type="http://schemas.openxmlformats.org/officeDocument/2006/relationships/hyperlink" Target="consultantplus://offline/ref=7D9624DA30B82E404CE7C6F697388C8B14B92EA24B293ECF220F47D8E008DFD959894A17ED0207B9NBz7F" TargetMode="External"/><Relationship Id="rId18" Type="http://schemas.openxmlformats.org/officeDocument/2006/relationships/hyperlink" Target="consultantplus://offline/ref=7D9624DA30B82E404CE7D8FB8154D28F13BB72A94D24339C795D418FBF58D98C19C94C42AE470FB0BEEED9D9N2z4F" TargetMode="External"/><Relationship Id="rId26" Type="http://schemas.openxmlformats.org/officeDocument/2006/relationships/hyperlink" Target="consultantplus://offline/ref=7D9624DA30B82E404CE7C6F697388C8B14B825AC44273ECF220F47D8E008DFD959894A17ED0304B3NBz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9624DA30B82E404CE7C6F697388C8B14B825AC44273ECF220F47D8E008DFD959894A12E4N0z4F" TargetMode="External"/><Relationship Id="rId34" Type="http://schemas.openxmlformats.org/officeDocument/2006/relationships/hyperlink" Target="consultantplus://offline/ref=7D9624DA30B82E404CE7D8FB8154D28F13BB72A94D25379E7C59418FBF58D98C19C94C42AE470FB0BEEED9D9N2z2F" TargetMode="External"/><Relationship Id="rId7" Type="http://schemas.openxmlformats.org/officeDocument/2006/relationships/hyperlink" Target="consultantplus://offline/ref=7D9624DA30B82E404CE7D8FB8154D28F13BB72A94D22339A7952418FBF58D98C19C94C42AE470FB0BEEED9D8N2z9F" TargetMode="External"/><Relationship Id="rId12" Type="http://schemas.openxmlformats.org/officeDocument/2006/relationships/hyperlink" Target="consultantplus://offline/ref=7D9624DA30B82E404CE7D8FB8154D28F13BB72A94D2235987E53418FBF58D98C19C94C42AE470FB0BEEED9DBN2z6F" TargetMode="External"/><Relationship Id="rId17" Type="http://schemas.openxmlformats.org/officeDocument/2006/relationships/hyperlink" Target="consultantplus://offline/ref=7D9624DA30B82E404CE7D8FB8154D28F13BB72A94D24339C795D418FBF58D98C19C94C42AE470FB0BEEED9D9N2z3F" TargetMode="External"/><Relationship Id="rId25" Type="http://schemas.openxmlformats.org/officeDocument/2006/relationships/hyperlink" Target="consultantplus://offline/ref=7D9624DA30B82E404CE7C6F697388C8B14B825AC44273ECF220F47D8E008DFD959894A13ECN0z5F" TargetMode="External"/><Relationship Id="rId33" Type="http://schemas.openxmlformats.org/officeDocument/2006/relationships/hyperlink" Target="consultantplus://offline/ref=7D9624DA30B82E404CE7C6F697388C8B14B92EA544293ECF220F47D8E008DFD959894A17ED0302B0NBz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624DA30B82E404CE7D8FB8154D28F13BB72A94D24339C795D418FBF58D98C19C94C42AE470FB0BEEED9D9N2z1F" TargetMode="External"/><Relationship Id="rId20" Type="http://schemas.openxmlformats.org/officeDocument/2006/relationships/hyperlink" Target="consultantplus://offline/ref=7D9624DA30B82E404CE7C6F697388C8B14B825AC44273ECF220F47D8E008DFD959894A12E4N0z5F" TargetMode="External"/><Relationship Id="rId29" Type="http://schemas.openxmlformats.org/officeDocument/2006/relationships/hyperlink" Target="consultantplus://offline/ref=7D9624DA30B82E404CE7C6F697388C8B14B825AC44273ECF220F47D8E008DFD959894A17ED020BB2NB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624DA30B82E404CE7D8FB8154D28F13BB72A94D21369D785E418FBF58D98C19C94C42AE470FB0BEEED9D8N2z9F" TargetMode="External"/><Relationship Id="rId11" Type="http://schemas.openxmlformats.org/officeDocument/2006/relationships/hyperlink" Target="consultantplus://offline/ref=7D9624DA30B82E404CE7D8FB8154D28F13BB72A94D25379E7C59418FBF58D98C19C94C42AE470FB0BEEED9D8N2z9F" TargetMode="External"/><Relationship Id="rId24" Type="http://schemas.openxmlformats.org/officeDocument/2006/relationships/hyperlink" Target="consultantplus://offline/ref=7D9624DA30B82E404CE7C6F697388C8B14B825AC44273ECF220F47D8E008DFD959894A17ED0304B3NBzEF" TargetMode="External"/><Relationship Id="rId32" Type="http://schemas.openxmlformats.org/officeDocument/2006/relationships/hyperlink" Target="consultantplus://offline/ref=7D9624DA30B82E404CE7C6F697388C8B14B92EA24A253ECF220F47D8E008DFD959894A14EDN0z0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D9624DA30B82E404CE7D8FB8154D28F13BB72A94D20349C7B5D418FBF58D98C19C94C42AE470FB0BEEED9D8N2z9F" TargetMode="External"/><Relationship Id="rId15" Type="http://schemas.openxmlformats.org/officeDocument/2006/relationships/hyperlink" Target="consultantplus://offline/ref=7D9624DA30B82E404CE7D8FB8154D28F13BB72A94D24339C795D418FBF58D98C19C94C42AE470FB0BEEED9D8N2z8F" TargetMode="External"/><Relationship Id="rId23" Type="http://schemas.openxmlformats.org/officeDocument/2006/relationships/hyperlink" Target="consultantplus://offline/ref=7D9624DA30B82E404CE7C6F697388C8B14B825AC44273ECF220F47D8E008DFD959894A17ED0304B0NBz7F" TargetMode="External"/><Relationship Id="rId28" Type="http://schemas.openxmlformats.org/officeDocument/2006/relationships/hyperlink" Target="consultantplus://offline/ref=7D9624DA30B82E404CE7D8FB8154D28F13BB72A94D25379E7C59418FBF58D98C19C94C42AE470FB0BEEED9D8N2z8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9624DA30B82E404CE7D8FB8154D28F13BB72A94D243C9C7F58418FBF58D98C19C94C42AE470FB0BEEED8DCN2z7F" TargetMode="External"/><Relationship Id="rId19" Type="http://schemas.openxmlformats.org/officeDocument/2006/relationships/hyperlink" Target="consultantplus://offline/ref=7D9624DA30B82E404CE7C6F697388C8B14B825AC44273ECF220F47D8E008DFD959894A12E5N0z7F" TargetMode="External"/><Relationship Id="rId31" Type="http://schemas.openxmlformats.org/officeDocument/2006/relationships/hyperlink" Target="consultantplus://offline/ref=7D9624DA30B82E404CE7D8FB8154D28F13BB72A94D243C9C7F58418FBF58D98C19C94C42AE470FB0BEEED8DCN2z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9624DA30B82E404CE7D8FB8154D28F13BB72A94D24339C795D418FBF58D98C19C94C42AE470FB0BEEED9D8N2z9F" TargetMode="External"/><Relationship Id="rId14" Type="http://schemas.openxmlformats.org/officeDocument/2006/relationships/hyperlink" Target="consultantplus://offline/ref=7D9624DA30B82E404CE7C6F697388C8B14B92EA24B293ECF220F47D8E008DFD959894A17ED0207B9NBz7F" TargetMode="External"/><Relationship Id="rId22" Type="http://schemas.openxmlformats.org/officeDocument/2006/relationships/hyperlink" Target="consultantplus://offline/ref=7D9624DA30B82E404CE7C6F697388C8B14B825AC44273ECF220F47D8E008DFD959894A17ED0307B8NBzDF" TargetMode="External"/><Relationship Id="rId27" Type="http://schemas.openxmlformats.org/officeDocument/2006/relationships/hyperlink" Target="consultantplus://offline/ref=7D9624DA30B82E404CE7C6F697388C8B14B825AC44273ECF220F47D8E008DFD959894A17ED0304B3NBzBF" TargetMode="External"/><Relationship Id="rId30" Type="http://schemas.openxmlformats.org/officeDocument/2006/relationships/hyperlink" Target="consultantplus://offline/ref=7D9624DA30B82E404CE7C6F697388C8B14B92EA544293ECF220F47D8E008DFD959894A17ED0306B3NBz7F" TargetMode="External"/><Relationship Id="rId35" Type="http://schemas.openxmlformats.org/officeDocument/2006/relationships/hyperlink" Target="consultantplus://offline/ref=7D9624DA30B82E404CE7C6F697388C8B14B92EA24B293ECF220F47D8E008DFD959894A17ED0207B9NB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Tausheva.EV</dc:creator>
  <cp:lastModifiedBy>Tausheva.EV</cp:lastModifiedBy>
  <cp:revision>1</cp:revision>
  <dcterms:created xsi:type="dcterms:W3CDTF">2018-04-16T05:51:00Z</dcterms:created>
  <dcterms:modified xsi:type="dcterms:W3CDTF">2018-04-16T05:51:00Z</dcterms:modified>
</cp:coreProperties>
</file>