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96" w:rsidRPr="00042F96" w:rsidRDefault="00042F96" w:rsidP="00042F96">
      <w:pPr>
        <w:jc w:val="center"/>
        <w:rPr>
          <w:b/>
        </w:rPr>
      </w:pPr>
      <w:r w:rsidRPr="00042F96">
        <w:rPr>
          <w:b/>
        </w:rPr>
        <w:t>Вологжане могут пройти «проверку на коррупцию» при помощи специального теста</w:t>
      </w:r>
    </w:p>
    <w:p w:rsidR="00042F96" w:rsidRPr="00042F96" w:rsidRDefault="00042F96" w:rsidP="00042F96">
      <w:r w:rsidRPr="00042F96">
        <w:t xml:space="preserve">В нынешнем году арсенал методов противодействия коррупции, который внедряет Департамент государственного управления и кадровой политики Вологодской области, пополнился несколькими новинками. Самая любопытная из них — специальный </w:t>
      </w:r>
      <w:proofErr w:type="spellStart"/>
      <w:r w:rsidRPr="00042F96">
        <w:t>антикоррупционный</w:t>
      </w:r>
      <w:proofErr w:type="spellEnd"/>
      <w:r w:rsidRPr="00042F96">
        <w:t xml:space="preserve"> тест для граждан. О нем и о других методиках нам рассказал заместитель начальника департамента Андрей Меньшаков.</w:t>
      </w:r>
      <w:r w:rsidRPr="00042F96">
        <w:br/>
      </w:r>
      <w:r w:rsidRPr="00042F96">
        <w:br/>
        <w:t>Вся информация, которая касается борьбы с коррупцией со стороны органов государственной власти, собрана на особом интернет-сайте под названием «Портал противодействия коррупции в Вологодской области». Источник открыт для любого пользователя, впрочем, на нем можно создать и собственный профиль. С октября 2017 года все без исключения проекты нормативных актов в регионе размещены в разделе «Независимая коррупционная экспертиза».</w:t>
      </w:r>
      <w:r w:rsidRPr="00042F96">
        <w:br/>
      </w:r>
      <w:r w:rsidRPr="00042F96">
        <w:br/>
        <w:t xml:space="preserve">Здесь же, на портале, находится и ссылка на </w:t>
      </w:r>
      <w:proofErr w:type="spellStart"/>
      <w:r w:rsidRPr="00042F96">
        <w:t>антикоррупционный</w:t>
      </w:r>
      <w:proofErr w:type="spellEnd"/>
      <w:r w:rsidRPr="00042F96">
        <w:t xml:space="preserve"> тест. </w:t>
      </w:r>
      <w:proofErr w:type="gramStart"/>
      <w:r w:rsidRPr="00042F96">
        <w:t>Он представляет из себя 16 вопросов, которые так или иначе касаются коррупции: что делать, если с вас вымогают взятку, как должен отреагировать на предложение о незаконном «вознаграждении» добросовестный чиновник, что вправе сделать работодатель, столкнувшийся с коррупцией, какие ограничения по трудоустройству есть у бывших госслужащих (автор этих строк, кстати, в целях эксперимента лично прошел тест и дал верные ответы на 14</w:t>
      </w:r>
      <w:proofErr w:type="gramEnd"/>
      <w:r w:rsidRPr="00042F96">
        <w:t xml:space="preserve"> вопросов из 16 — 87%).</w:t>
      </w:r>
      <w:r w:rsidRPr="00042F96">
        <w:br/>
      </w:r>
      <w:r w:rsidRPr="00042F96">
        <w:br/>
        <w:t>- Сейчас размещенный в подсистеме тест ориентирован на граждан, не являющихся государственными и муниципальными служащими, но база тестирования будет пополняться, в ней будут размещаться и иные тесты, направленные на служащих, - пояснил Андрей Меньшаков.</w:t>
      </w:r>
      <w:r w:rsidRPr="00042F96">
        <w:br/>
      </w:r>
      <w:r w:rsidRPr="00042F96">
        <w:br/>
        <w:t xml:space="preserve">Кроме того, по его словам, еще с 2015 года департамент начал издавать печатную продукцию, посвященную борьбе с коррупцией. Пробным камнем стал календарь «История и современность противодействия коррупции в России» - в нем, помимо современных стандартов </w:t>
      </w:r>
      <w:proofErr w:type="spellStart"/>
      <w:r w:rsidRPr="00042F96">
        <w:t>антикоррупционного</w:t>
      </w:r>
      <w:proofErr w:type="spellEnd"/>
      <w:r w:rsidRPr="00042F96">
        <w:t xml:space="preserve"> поведения, содержалась историческая справка о наиболее известных отечественных деятелях, боровшихся с этим явлением, и о результатах этой борьбы.</w:t>
      </w:r>
      <w:r w:rsidRPr="00042F96">
        <w:br/>
      </w:r>
      <w:r w:rsidRPr="00042F96">
        <w:br/>
        <w:t xml:space="preserve">- </w:t>
      </w:r>
      <w:proofErr w:type="gramStart"/>
      <w:r w:rsidRPr="00042F96">
        <w:t>В 2016 году в рамках действующей государственной программы «Совершенствование государственного управления в Вологодской области на 2013-2020 годы» Департаментом были разработаны и изданы памятки для государственных и муниципальных служащих о том, как успешно сдать сведения о доходах, расходах, об имуществе и обязательствах имущественного характера, а также памятки для увольняющихся с государственной и муниципальной службы, - добавляет Андрей Меньшаков.</w:t>
      </w:r>
      <w:proofErr w:type="gramEnd"/>
      <w:r w:rsidRPr="00042F96">
        <w:t xml:space="preserve"> - Для той же целевой аудитории мы подготовили настенные тематические квартальные календари, разъясняющие алгоритм действий служащих при возникновении конфликта интересов.</w:t>
      </w:r>
      <w:r w:rsidRPr="00042F96">
        <w:br/>
      </w:r>
      <w:r w:rsidRPr="00042F96">
        <w:br/>
        <w:t xml:space="preserve">За последние годы аудитория печатных календарей, листовок, плакатов расширилась — их начали выпускать, к примеру, для учеников школ. В 2017 году на Вологодчине появилась социальная реклама против коррупции — в виде аудио- и видеосюжетов, уличных баннеров в Вологде и Череповце и цифровых — в интернете. Сейчас новый цикл </w:t>
      </w:r>
      <w:proofErr w:type="spellStart"/>
      <w:r w:rsidRPr="00042F96">
        <w:t>аудиороликов</w:t>
      </w:r>
      <w:proofErr w:type="spellEnd"/>
      <w:r w:rsidRPr="00042F96">
        <w:t xml:space="preserve"> транслируется на трех областных радиостанциях.</w:t>
      </w:r>
      <w:r w:rsidRPr="00042F96">
        <w:br/>
      </w:r>
      <w:r w:rsidRPr="00042F96">
        <w:br/>
      </w:r>
      <w:r w:rsidRPr="00042F96">
        <w:lastRenderedPageBreak/>
        <w:t xml:space="preserve">Все эти направления, как говорит Андрей Меньшаков, продолжают развиваться и в 2018 году. Главная их цель — закрепить в </w:t>
      </w:r>
      <w:proofErr w:type="spellStart"/>
      <w:r w:rsidRPr="00042F96">
        <w:t>соз</w:t>
      </w:r>
      <w:proofErr w:type="spellEnd"/>
    </w:p>
    <w:p w:rsidR="00431DAC" w:rsidRDefault="00431DAC"/>
    <w:sectPr w:rsidR="00431DAC" w:rsidSect="0043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2F96"/>
    <w:rsid w:val="00042F96"/>
    <w:rsid w:val="00431DAC"/>
    <w:rsid w:val="00C8484A"/>
    <w:rsid w:val="00CE4858"/>
    <w:rsid w:val="00E0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C8484A"/>
    <w:pPr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No Spacing"/>
    <w:uiPriority w:val="1"/>
    <w:qFormat/>
    <w:rsid w:val="00C8484A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C8484A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2019-07-20T12:25:00Z</dcterms:created>
  <dcterms:modified xsi:type="dcterms:W3CDTF">2019-07-20T12:26:00Z</dcterms:modified>
</cp:coreProperties>
</file>