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4" w:rsidRPr="00257244" w:rsidRDefault="00257244" w:rsidP="00257244">
      <w:pPr>
        <w:jc w:val="center"/>
      </w:pPr>
      <w:r w:rsidRPr="00257244">
        <w:t>То, что доктору прописано</w:t>
      </w:r>
    </w:p>
    <w:p w:rsidR="00257244" w:rsidRPr="00257244" w:rsidRDefault="00257244" w:rsidP="00257244">
      <w:r w:rsidRPr="00257244">
        <w:t>Если врач, проникновенно глядя вам в глаза, заверяет, что сделает предстоящую вам операцию не «как всем», а с индивидуальным подходом, можно однозначно утверждать: он рассчитывает на вознаграждение. А это значит, что вы столкнулись с коррупцией.</w:t>
      </w:r>
      <w:r w:rsidRPr="00257244">
        <w:br/>
        <w:t>Впрочем, вести речь о коррупции можно и в том случае, если и вы просите сделать вам операцию не «как всем», обещая «отблагодарить» врача. Конечно, запретить пациенту рассчитывать на некий «индивидуальный» подход сложно. А вот для врача, который находится на службе в государственном медицинском учреждении, существуют прописанные законом и нормативными документами правила служебного поведения.</w:t>
      </w:r>
      <w:r w:rsidRPr="00257244">
        <w:br/>
        <w:t>О том, какие виды деятельности в отрасли здравоохранения наиболее подвержены коррупционному риску, что нужно знать и помнить докторам, чтобы эти риски минимизировать, и чем рискует пациент, предлагающий взятку, рассказала начальник управления кадровой политики и правового обеспечения областного департамента здравоохранения Галина Смирнова:</w:t>
      </w:r>
      <w:r w:rsidRPr="00257244">
        <w:br/>
        <w:t xml:space="preserve">- В учреждениях здравоохранения наиболее подвержены коррупционному риску такие виды деятельности, как выдача листков временной нетрудоспособности, медицинских заключений и справок о годности к управлению транспортными средствами, допуске к выполнению тех либо иных работ, результатах медицинского освидетельствования на состояние опьянения и так далее. Кроме того, это касается вопросов оказания медицинской помощи, когда речь идет о необходимости подтвердить или, наоборот, скрыть те или иные медицинские </w:t>
      </w:r>
      <w:proofErr w:type="gramStart"/>
      <w:r w:rsidRPr="00257244">
        <w:t>факты о состоянии</w:t>
      </w:r>
      <w:proofErr w:type="gramEnd"/>
      <w:r w:rsidRPr="00257244">
        <w:t xml:space="preserve"> здоровья, досрочной выписке пациента из больницы либо, наоборот, продлении срока его нахождения в стационаре. Факты коррупции могут иметь место при выписке рецептов.</w:t>
      </w:r>
      <w:r w:rsidRPr="00257244">
        <w:br/>
        <w:t>- Какие меры предпринимаются сейчас департаментом здравоохранения области, чтобы минимизировать риски подобных проявлений?</w:t>
      </w:r>
      <w:r w:rsidRPr="00257244">
        <w:br/>
        <w:t xml:space="preserve">- Приказом департамента здравоохранения области утвержден отраслевой план противодействия коррупции на 2017 год. На его основе все организации, подведомственные департаменту, разработали и разместили на своих официальных сайтах собственные планы противодействия коррупции на 2017 год. В них определены должностные лица, ответственные за профилактику коррупционных и иных правонарушений. Информация </w:t>
      </w:r>
      <w:proofErr w:type="spellStart"/>
      <w:r w:rsidRPr="00257244">
        <w:t>антикоррупционного</w:t>
      </w:r>
      <w:proofErr w:type="spellEnd"/>
      <w:r w:rsidRPr="00257244">
        <w:t xml:space="preserve"> характера с телефонами доверия органов внутренних дел размещается в общедоступных местах больниц, поликлиник, где с ней могут ознакомиться сотрудники и пациенты. В организациях проводятся мероприятия, направленные на правовое просвещение по </w:t>
      </w:r>
      <w:r w:rsidRPr="00257244">
        <w:br/>
        <w:t>вопросам противодействия и формирования у работников негативного отношения к коррупционным явлениям. Безусловно, мы внимательно и всесторонне анализируем обращения граждан и информацию в средствах массовой информации, сети Интернет о фактах коррупции в том или ином учреждении.</w:t>
      </w:r>
      <w:r w:rsidRPr="00257244">
        <w:br/>
      </w:r>
      <w:r w:rsidRPr="00257244">
        <w:br/>
        <w:t>19 заявлений о конфликте интересов от руководителей поступило в департамент здравоохранения.</w:t>
      </w:r>
      <w:r w:rsidRPr="00257244">
        <w:br/>
      </w:r>
      <w:r w:rsidRPr="00257244">
        <w:br/>
        <w:t>- Очевидно, что департаменту сложно уследить за ситуацией в каждом подведомственном учреждении. Кто отвечает за профилактику коррупции на уровне самих учреждений?</w:t>
      </w:r>
      <w:r w:rsidRPr="00257244">
        <w:br/>
        <w:t xml:space="preserve">- Прежде </w:t>
      </w:r>
      <w:proofErr w:type="gramStart"/>
      <w:r w:rsidRPr="00257244">
        <w:t>всего</w:t>
      </w:r>
      <w:proofErr w:type="gramEnd"/>
      <w:r w:rsidRPr="00257244">
        <w:t xml:space="preserve"> это обязанность руководителей организаций. Это и проверки уровня знаний работников в сфере противодействия коррупции, и анализ конкретных ситуаций, которые имели или могли иметь место, и обучение работников с приглашением представителей правоохранительных органов, органов прокуратуры, департамента государственной службы и кадровой политики области.</w:t>
      </w:r>
      <w:r w:rsidRPr="00257244">
        <w:br/>
      </w:r>
      <w:r w:rsidRPr="00257244">
        <w:lastRenderedPageBreak/>
        <w:t>Разъяснительная работа по этим вопросам представлена и на сайтах медицинских учреждений. Для предотвращения и урегулирования конфликта интересов, в частности, в связи с трудоустройством лиц, состоящих в родстве, в департаменте создана комиссия по урегулированию конфликта интересов. В этом году она рассмотрела 19 заявлений руководителей организаций, по каждому из которых были даны соответствующие рекомендации.</w:t>
      </w:r>
      <w:r w:rsidRPr="00257244">
        <w:br/>
        <w:t>Департамент подготовил и направил во все лечебно-профилактические учреждения области информационные материалы, в которых разъясняется содержание таких терминов, как «коррупция», «противодействие коррупции», «значительный размер взятки», «конфликт интересов», положения статей закона «Об основах охраны здоровья граждан в Российской Федерации» об ограничениях, налагаемых на медицинских и фармацевтических работников при осуществлении ими профессиональной деятельности. Также в ЛПУ направлен алгоритм действий работника при склонении его к совершению коррупционных правонарушений и информация о телефонах доверия и адресах электронной почты правоохранительных органов, по которым можно сообщать о фактах коррупции.</w:t>
      </w:r>
      <w:r w:rsidRPr="00257244">
        <w:br/>
        <w:t>С 2013 года руководители подведомственных организаций представляют в департамент сведения о доходах, имуществе и обязательствах имущественного характера на себя, супругов и несовершеннолетних детей, которые размещаются на официальном сайте департамента.</w:t>
      </w:r>
      <w:r w:rsidRPr="00257244">
        <w:br/>
        <w:t xml:space="preserve">- Тем не </w:t>
      </w:r>
      <w:proofErr w:type="gramStart"/>
      <w:r w:rsidRPr="00257244">
        <w:t>менее</w:t>
      </w:r>
      <w:proofErr w:type="gramEnd"/>
      <w:r w:rsidRPr="00257244">
        <w:t xml:space="preserve"> медицина считается одной из наиболее подверженных коррупции сфер. Какие дополнительные меры, на ваш взгляд, необходимы для эффективной борьбы с нею?</w:t>
      </w:r>
      <w:r w:rsidRPr="00257244">
        <w:br/>
        <w:t xml:space="preserve">- На наш взгляд, это формирование в обществе нетерпимого отношения к коррупции, создание условий, при которых каждый подобный факт становится достоянием гласности и, безусловно, осознание неотвратимости </w:t>
      </w:r>
      <w:proofErr w:type="gramStart"/>
      <w:r w:rsidRPr="00257244">
        <w:t>наказания</w:t>
      </w:r>
      <w:proofErr w:type="gramEnd"/>
      <w:r w:rsidRPr="00257244">
        <w:t xml:space="preserve"> как для врача, так и для пациента, принимающего участие в коррупционном сговоре.</w:t>
      </w:r>
    </w:p>
    <w:p w:rsidR="00257244" w:rsidRPr="00257244" w:rsidRDefault="00257244" w:rsidP="00257244">
      <w:r w:rsidRPr="00257244">
        <w:br/>
      </w:r>
      <w:r w:rsidRPr="00257244">
        <w:rPr>
          <w:b/>
          <w:bCs/>
        </w:rPr>
        <w:t>Источник</w:t>
      </w:r>
      <w:r w:rsidRPr="00257244">
        <w:t>: </w:t>
      </w:r>
      <w:hyperlink r:id="rId4" w:history="1">
        <w:r w:rsidRPr="00257244">
          <w:rPr>
            <w:rStyle w:val="a4"/>
          </w:rPr>
          <w:t>http://www.krassever.ru/article/to-chto-doktoru-propisano</w:t>
        </w:r>
      </w:hyperlink>
    </w:p>
    <w:p w:rsidR="00431DAC" w:rsidRDefault="00431DAC"/>
    <w:sectPr w:rsidR="00431DAC" w:rsidSect="004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7244"/>
    <w:rsid w:val="00257244"/>
    <w:rsid w:val="00431DAC"/>
    <w:rsid w:val="00C8484A"/>
    <w:rsid w:val="00CE4858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4">
    <w:name w:val="Hyperlink"/>
    <w:basedOn w:val="a0"/>
    <w:uiPriority w:val="99"/>
    <w:unhideWhenUsed/>
    <w:rsid w:val="00257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sever.ru/article/to-chto-doktoru-propis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2019-07-20T12:28:00Z</dcterms:created>
  <dcterms:modified xsi:type="dcterms:W3CDTF">2019-07-20T12:29:00Z</dcterms:modified>
</cp:coreProperties>
</file>